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A64" w:rsidRDefault="00E77CEE">
      <w:pPr>
        <w:rPr>
          <w:rFonts w:ascii="Arial" w:hAnsi="Arial" w:cs="Arial"/>
          <w:b/>
          <w:u w:val="single"/>
          <w:lang w:val="en-US"/>
        </w:rPr>
      </w:pPr>
      <w:r w:rsidRPr="00E77CEE">
        <w:rPr>
          <w:rFonts w:ascii="Arial" w:hAnsi="Arial" w:cs="Arial"/>
          <w:b/>
          <w:u w:val="single"/>
          <w:lang w:val="en-US"/>
        </w:rPr>
        <w:t>Access to Work Scheme</w:t>
      </w:r>
    </w:p>
    <w:p w:rsidR="00E77CEE" w:rsidRDefault="00E77CEE">
      <w:pPr>
        <w:rPr>
          <w:rFonts w:ascii="Arial" w:hAnsi="Arial" w:cs="Arial"/>
          <w:b/>
          <w:u w:val="single"/>
          <w:lang w:val="en-US"/>
        </w:rPr>
      </w:pPr>
    </w:p>
    <w:p w:rsidR="00E77CEE" w:rsidRDefault="00E77CEE">
      <w:pPr>
        <w:rPr>
          <w:rFonts w:ascii="Arial" w:hAnsi="Arial" w:cs="Arial"/>
          <w:b/>
          <w:u w:val="single"/>
          <w:lang w:val="en-US"/>
        </w:rPr>
      </w:pPr>
      <w:hyperlink r:id="rId5" w:history="1">
        <w:r w:rsidRPr="006E4A68">
          <w:rPr>
            <w:rStyle w:val="Hyperlink"/>
            <w:rFonts w:ascii="Arial" w:hAnsi="Arial" w:cs="Arial"/>
            <w:b/>
            <w:lang w:val="en-US"/>
          </w:rPr>
          <w:t>https://www.gov.uk/access-to-work</w:t>
        </w:r>
      </w:hyperlink>
    </w:p>
    <w:p w:rsidR="00E77CEE" w:rsidRDefault="00E77CEE">
      <w:pPr>
        <w:rPr>
          <w:rFonts w:ascii="Arial" w:hAnsi="Arial" w:cs="Arial"/>
          <w:b/>
          <w:u w:val="single"/>
          <w:lang w:val="en-US"/>
        </w:rPr>
      </w:pPr>
    </w:p>
    <w:p w:rsidR="00E77CEE" w:rsidRPr="00E77CEE" w:rsidRDefault="00E77CEE" w:rsidP="00E77CEE">
      <w:pPr>
        <w:rPr>
          <w:rFonts w:ascii="Arial" w:hAnsi="Arial" w:cs="Arial"/>
          <w:b/>
          <w:bCs/>
          <w:u w:val="single"/>
        </w:rPr>
      </w:pPr>
      <w:r w:rsidRPr="00E77CEE">
        <w:rPr>
          <w:rFonts w:ascii="Arial" w:hAnsi="Arial" w:cs="Arial"/>
          <w:b/>
          <w:bCs/>
          <w:u w:val="single"/>
        </w:rPr>
        <w:t>What Access to Work is</w:t>
      </w:r>
    </w:p>
    <w:p w:rsidR="00E77CEE" w:rsidRPr="00E77CEE" w:rsidRDefault="00E77CEE" w:rsidP="00E77CEE">
      <w:pPr>
        <w:rPr>
          <w:rFonts w:ascii="Arial" w:hAnsi="Arial" w:cs="Arial"/>
        </w:rPr>
      </w:pPr>
      <w:r w:rsidRPr="00E77CEE">
        <w:rPr>
          <w:rFonts w:ascii="Arial" w:hAnsi="Arial" w:cs="Arial"/>
        </w:rPr>
        <w:t>Access to Work can help you get or stay in work if you have a physical or mental health condition or disability.</w:t>
      </w:r>
    </w:p>
    <w:p w:rsidR="00E77CEE" w:rsidRPr="00E77CEE" w:rsidRDefault="00E77CEE" w:rsidP="00E77CEE">
      <w:pPr>
        <w:rPr>
          <w:rFonts w:ascii="Arial" w:hAnsi="Arial" w:cs="Arial"/>
        </w:rPr>
      </w:pPr>
      <w:r w:rsidRPr="00E77CEE">
        <w:rPr>
          <w:rFonts w:ascii="Arial" w:hAnsi="Arial" w:cs="Arial"/>
        </w:rPr>
        <w:t>The support you get will depend on your needs. Through Access to Work, you can apply for:</w:t>
      </w:r>
    </w:p>
    <w:p w:rsidR="00E77CEE" w:rsidRPr="00E77CEE" w:rsidRDefault="00E77CEE" w:rsidP="00E77CEE">
      <w:pPr>
        <w:numPr>
          <w:ilvl w:val="0"/>
          <w:numId w:val="1"/>
        </w:numPr>
        <w:rPr>
          <w:rFonts w:ascii="Arial" w:hAnsi="Arial" w:cs="Arial"/>
        </w:rPr>
      </w:pPr>
      <w:r w:rsidRPr="00E77CEE">
        <w:rPr>
          <w:rFonts w:ascii="Arial" w:hAnsi="Arial" w:cs="Arial"/>
        </w:rPr>
        <w:t>a grant to help pay for practical support with your work</w:t>
      </w:r>
    </w:p>
    <w:p w:rsidR="00E77CEE" w:rsidRPr="00E77CEE" w:rsidRDefault="00E77CEE" w:rsidP="00E77CEE">
      <w:pPr>
        <w:numPr>
          <w:ilvl w:val="0"/>
          <w:numId w:val="1"/>
        </w:numPr>
        <w:rPr>
          <w:rFonts w:ascii="Arial" w:hAnsi="Arial" w:cs="Arial"/>
        </w:rPr>
      </w:pPr>
      <w:r w:rsidRPr="00E77CEE">
        <w:rPr>
          <w:rFonts w:ascii="Arial" w:hAnsi="Arial" w:cs="Arial"/>
        </w:rPr>
        <w:t>advice about managing your mental health at work</w:t>
      </w:r>
    </w:p>
    <w:p w:rsidR="00E77CEE" w:rsidRPr="00E77CEE" w:rsidRDefault="00E77CEE" w:rsidP="00E77CEE">
      <w:pPr>
        <w:numPr>
          <w:ilvl w:val="0"/>
          <w:numId w:val="1"/>
        </w:numPr>
        <w:rPr>
          <w:rFonts w:ascii="Arial" w:hAnsi="Arial" w:cs="Arial"/>
        </w:rPr>
      </w:pPr>
      <w:r w:rsidRPr="00E77CEE">
        <w:rPr>
          <w:rFonts w:ascii="Arial" w:hAnsi="Arial" w:cs="Arial"/>
        </w:rPr>
        <w:t>money to pay for communication support at job interviews</w:t>
      </w:r>
    </w:p>
    <w:p w:rsidR="00E77CEE" w:rsidRDefault="00E77CEE" w:rsidP="00E77CEE">
      <w:pPr>
        <w:rPr>
          <w:rFonts w:ascii="Arial" w:hAnsi="Arial" w:cs="Arial"/>
          <w:bCs/>
        </w:rPr>
      </w:pPr>
    </w:p>
    <w:p w:rsidR="00E77CEE" w:rsidRPr="00E77CEE" w:rsidRDefault="00E77CEE" w:rsidP="00E77CEE">
      <w:pPr>
        <w:rPr>
          <w:rFonts w:ascii="Arial" w:hAnsi="Arial" w:cs="Arial"/>
          <w:bCs/>
        </w:rPr>
      </w:pPr>
      <w:bookmarkStart w:id="0" w:name="_GoBack"/>
      <w:bookmarkEnd w:id="0"/>
      <w:r w:rsidRPr="00E77CEE">
        <w:rPr>
          <w:rFonts w:ascii="Arial" w:hAnsi="Arial" w:cs="Arial"/>
          <w:bCs/>
        </w:rPr>
        <w:t>Practical support with your work</w:t>
      </w:r>
    </w:p>
    <w:p w:rsidR="00E77CEE" w:rsidRPr="00E77CEE" w:rsidRDefault="00E77CEE" w:rsidP="00E77CEE">
      <w:pPr>
        <w:rPr>
          <w:rFonts w:ascii="Arial" w:hAnsi="Arial" w:cs="Arial"/>
        </w:rPr>
      </w:pPr>
      <w:r w:rsidRPr="00E77CEE">
        <w:rPr>
          <w:rFonts w:ascii="Arial" w:hAnsi="Arial" w:cs="Arial"/>
        </w:rPr>
        <w:t>Access to Work could give you a grant to help pay for things like:</w:t>
      </w:r>
    </w:p>
    <w:p w:rsidR="00E77CEE" w:rsidRPr="00E77CEE" w:rsidRDefault="00E77CEE" w:rsidP="00E77CEE">
      <w:pPr>
        <w:numPr>
          <w:ilvl w:val="0"/>
          <w:numId w:val="2"/>
        </w:numPr>
        <w:rPr>
          <w:rFonts w:ascii="Arial" w:hAnsi="Arial" w:cs="Arial"/>
        </w:rPr>
      </w:pPr>
      <w:r w:rsidRPr="00E77CEE">
        <w:rPr>
          <w:rFonts w:ascii="Arial" w:hAnsi="Arial" w:cs="Arial"/>
        </w:rPr>
        <w:t>BSL interpreters, lip speakers or note takers</w:t>
      </w:r>
    </w:p>
    <w:p w:rsidR="00E77CEE" w:rsidRPr="00E77CEE" w:rsidRDefault="00E77CEE" w:rsidP="00E77CEE">
      <w:pPr>
        <w:numPr>
          <w:ilvl w:val="0"/>
          <w:numId w:val="2"/>
        </w:numPr>
        <w:rPr>
          <w:rFonts w:ascii="Arial" w:hAnsi="Arial" w:cs="Arial"/>
        </w:rPr>
      </w:pPr>
      <w:r w:rsidRPr="00E77CEE">
        <w:rPr>
          <w:rFonts w:ascii="Arial" w:hAnsi="Arial" w:cs="Arial"/>
        </w:rPr>
        <w:t>adaptations to your vehicle so you can get to work</w:t>
      </w:r>
    </w:p>
    <w:p w:rsidR="00E77CEE" w:rsidRPr="00E77CEE" w:rsidRDefault="00E77CEE" w:rsidP="00E77CEE">
      <w:pPr>
        <w:numPr>
          <w:ilvl w:val="0"/>
          <w:numId w:val="2"/>
        </w:numPr>
        <w:rPr>
          <w:rFonts w:ascii="Arial" w:hAnsi="Arial" w:cs="Arial"/>
        </w:rPr>
      </w:pPr>
      <w:r w:rsidRPr="00E77CEE">
        <w:rPr>
          <w:rFonts w:ascii="Arial" w:hAnsi="Arial" w:cs="Arial"/>
        </w:rPr>
        <w:t>taxi fares to work or a support worker if you cannot use public transport</w:t>
      </w:r>
    </w:p>
    <w:p w:rsidR="00E77CEE" w:rsidRPr="00E77CEE" w:rsidRDefault="00E77CEE" w:rsidP="00E77CEE">
      <w:pPr>
        <w:numPr>
          <w:ilvl w:val="0"/>
          <w:numId w:val="2"/>
        </w:numPr>
        <w:rPr>
          <w:rFonts w:ascii="Arial" w:hAnsi="Arial" w:cs="Arial"/>
        </w:rPr>
      </w:pPr>
      <w:r w:rsidRPr="00E77CEE">
        <w:rPr>
          <w:rFonts w:ascii="Arial" w:hAnsi="Arial" w:cs="Arial"/>
        </w:rPr>
        <w:t>a support worker or job coach to help you in your workplace</w:t>
      </w:r>
    </w:p>
    <w:p w:rsidR="00E77CEE" w:rsidRPr="00E77CEE" w:rsidRDefault="00E77CEE" w:rsidP="00E77CEE">
      <w:pPr>
        <w:rPr>
          <w:rFonts w:ascii="Arial" w:hAnsi="Arial" w:cs="Arial"/>
        </w:rPr>
      </w:pPr>
      <w:r w:rsidRPr="00E77CEE">
        <w:rPr>
          <w:rFonts w:ascii="Arial" w:hAnsi="Arial" w:cs="Arial"/>
        </w:rPr>
        <w:t>Your workplace can include your home if you work from there some or all of the time.</w:t>
      </w:r>
    </w:p>
    <w:p w:rsidR="00E77CEE" w:rsidRPr="00E77CEE" w:rsidRDefault="00E77CEE" w:rsidP="00E77CEE">
      <w:pPr>
        <w:rPr>
          <w:rFonts w:ascii="Arial" w:hAnsi="Arial" w:cs="Arial"/>
        </w:rPr>
      </w:pPr>
      <w:r w:rsidRPr="00E77CEE">
        <w:rPr>
          <w:rFonts w:ascii="Arial" w:hAnsi="Arial" w:cs="Arial"/>
        </w:rPr>
        <w:t>It does not matter how much you earn. If you get an Access to Work grant, it will not affect any other benefits you get and you will not have to pay it back.</w:t>
      </w:r>
    </w:p>
    <w:p w:rsidR="00E77CEE" w:rsidRPr="00E77CEE" w:rsidRDefault="00E77CEE" w:rsidP="00E77CEE">
      <w:pPr>
        <w:rPr>
          <w:rFonts w:ascii="Arial" w:hAnsi="Arial" w:cs="Arial"/>
        </w:rPr>
      </w:pPr>
      <w:r w:rsidRPr="00E77CEE">
        <w:rPr>
          <w:rFonts w:ascii="Arial" w:hAnsi="Arial" w:cs="Arial"/>
        </w:rPr>
        <w:t>You or your employer may need to pay some costs up front and claim them back later.</w:t>
      </w:r>
    </w:p>
    <w:p w:rsidR="00E77CEE" w:rsidRPr="00E77CEE" w:rsidRDefault="00E77CEE" w:rsidP="00E77CEE">
      <w:pPr>
        <w:rPr>
          <w:rFonts w:ascii="Arial" w:hAnsi="Arial" w:cs="Arial"/>
          <w:bCs/>
        </w:rPr>
      </w:pPr>
      <w:r w:rsidRPr="00E77CEE">
        <w:rPr>
          <w:rFonts w:ascii="Arial" w:hAnsi="Arial" w:cs="Arial"/>
          <w:bCs/>
        </w:rPr>
        <w:t>How to apply</w:t>
      </w:r>
    </w:p>
    <w:p w:rsidR="00E77CEE" w:rsidRPr="00E77CEE" w:rsidRDefault="00E77CEE" w:rsidP="00E77CEE">
      <w:pPr>
        <w:rPr>
          <w:rFonts w:ascii="Arial" w:hAnsi="Arial" w:cs="Arial"/>
        </w:rPr>
      </w:pPr>
      <w:hyperlink r:id="rId6" w:history="1">
        <w:r w:rsidRPr="00E77CEE">
          <w:rPr>
            <w:rStyle w:val="Hyperlink"/>
            <w:rFonts w:ascii="Arial" w:hAnsi="Arial" w:cs="Arial"/>
            <w:u w:val="none"/>
          </w:rPr>
          <w:t xml:space="preserve">Check </w:t>
        </w:r>
        <w:proofErr w:type="spellStart"/>
        <w:r w:rsidRPr="00E77CEE">
          <w:rPr>
            <w:rStyle w:val="Hyperlink"/>
            <w:rFonts w:ascii="Arial" w:hAnsi="Arial" w:cs="Arial"/>
            <w:u w:val="none"/>
          </w:rPr>
          <w:t>you’re</w:t>
        </w:r>
        <w:proofErr w:type="spellEnd"/>
        <w:r w:rsidRPr="00E77CEE">
          <w:rPr>
            <w:rStyle w:val="Hyperlink"/>
            <w:rFonts w:ascii="Arial" w:hAnsi="Arial" w:cs="Arial"/>
            <w:u w:val="none"/>
          </w:rPr>
          <w:t xml:space="preserve"> eligible</w:t>
        </w:r>
      </w:hyperlink>
      <w:r w:rsidRPr="00E77CEE">
        <w:rPr>
          <w:rFonts w:ascii="Arial" w:hAnsi="Arial" w:cs="Arial"/>
        </w:rPr>
        <w:t> and then </w:t>
      </w:r>
      <w:hyperlink r:id="rId7" w:history="1">
        <w:r w:rsidRPr="00E77CEE">
          <w:rPr>
            <w:rStyle w:val="Hyperlink"/>
            <w:rFonts w:ascii="Arial" w:hAnsi="Arial" w:cs="Arial"/>
            <w:u w:val="none"/>
          </w:rPr>
          <w:t>apply for an Access to Work grant</w:t>
        </w:r>
      </w:hyperlink>
      <w:r w:rsidRPr="00E77CEE">
        <w:rPr>
          <w:rFonts w:ascii="Arial" w:hAnsi="Arial" w:cs="Arial"/>
        </w:rPr>
        <w:t>.</w:t>
      </w:r>
    </w:p>
    <w:p w:rsidR="00E77CEE" w:rsidRDefault="00E77CEE" w:rsidP="00E77CEE">
      <w:pPr>
        <w:rPr>
          <w:rFonts w:ascii="Arial" w:hAnsi="Arial" w:cs="Arial"/>
          <w:bCs/>
        </w:rPr>
      </w:pPr>
    </w:p>
    <w:p w:rsidR="00E77CEE" w:rsidRPr="00E77CEE" w:rsidRDefault="00E77CEE" w:rsidP="00E77CEE">
      <w:pPr>
        <w:rPr>
          <w:rFonts w:ascii="Arial" w:hAnsi="Arial" w:cs="Arial"/>
          <w:bCs/>
        </w:rPr>
      </w:pPr>
      <w:r w:rsidRPr="00E77CEE">
        <w:rPr>
          <w:rFonts w:ascii="Arial" w:hAnsi="Arial" w:cs="Arial"/>
          <w:bCs/>
        </w:rPr>
        <w:t>Mental health support</w:t>
      </w:r>
    </w:p>
    <w:p w:rsidR="00E77CEE" w:rsidRPr="00E77CEE" w:rsidRDefault="00E77CEE" w:rsidP="00E77CEE">
      <w:pPr>
        <w:rPr>
          <w:rFonts w:ascii="Arial" w:hAnsi="Arial" w:cs="Arial"/>
        </w:rPr>
      </w:pPr>
      <w:r w:rsidRPr="00E77CEE">
        <w:rPr>
          <w:rFonts w:ascii="Arial" w:hAnsi="Arial" w:cs="Arial"/>
        </w:rPr>
        <w:t>You can get support to manage your mental health at work.</w:t>
      </w:r>
    </w:p>
    <w:p w:rsidR="00E77CEE" w:rsidRPr="00E77CEE" w:rsidRDefault="00E77CEE" w:rsidP="00E77CEE">
      <w:pPr>
        <w:rPr>
          <w:rFonts w:ascii="Arial" w:hAnsi="Arial" w:cs="Arial"/>
        </w:rPr>
      </w:pPr>
      <w:r w:rsidRPr="00E77CEE">
        <w:rPr>
          <w:rFonts w:ascii="Arial" w:hAnsi="Arial" w:cs="Arial"/>
        </w:rPr>
        <w:t>You do not need to be diagnosed with a condition to apply for mental health support.</w:t>
      </w:r>
    </w:p>
    <w:p w:rsidR="00E77CEE" w:rsidRPr="00E77CEE" w:rsidRDefault="00E77CEE" w:rsidP="00E77CEE">
      <w:pPr>
        <w:rPr>
          <w:rFonts w:ascii="Arial" w:hAnsi="Arial" w:cs="Arial"/>
        </w:rPr>
      </w:pPr>
      <w:r w:rsidRPr="00E77CEE">
        <w:rPr>
          <w:rFonts w:ascii="Arial" w:hAnsi="Arial" w:cs="Arial"/>
        </w:rPr>
        <w:t>Find out what support you can get by contacting Access to Work funded mental health services </w:t>
      </w:r>
      <w:hyperlink r:id="rId8" w:history="1">
        <w:r w:rsidRPr="00E77CEE">
          <w:rPr>
            <w:rStyle w:val="Hyperlink"/>
            <w:rFonts w:ascii="Arial" w:hAnsi="Arial" w:cs="Arial"/>
            <w:u w:val="none"/>
          </w:rPr>
          <w:t>Able Futures</w:t>
        </w:r>
      </w:hyperlink>
      <w:r w:rsidRPr="00E77CEE">
        <w:rPr>
          <w:rFonts w:ascii="Arial" w:hAnsi="Arial" w:cs="Arial"/>
        </w:rPr>
        <w:t> or </w:t>
      </w:r>
      <w:hyperlink r:id="rId9" w:history="1">
        <w:r w:rsidRPr="00E77CEE">
          <w:rPr>
            <w:rStyle w:val="Hyperlink"/>
            <w:rFonts w:ascii="Arial" w:hAnsi="Arial" w:cs="Arial"/>
            <w:u w:val="none"/>
          </w:rPr>
          <w:t>Remploy</w:t>
        </w:r>
      </w:hyperlink>
      <w:r w:rsidRPr="00E77CEE">
        <w:rPr>
          <w:rFonts w:ascii="Arial" w:hAnsi="Arial" w:cs="Arial"/>
        </w:rPr>
        <w:t>.</w:t>
      </w:r>
    </w:p>
    <w:p w:rsidR="00E77CEE" w:rsidRPr="00E77CEE" w:rsidRDefault="00E77CEE" w:rsidP="00E77CEE">
      <w:pPr>
        <w:rPr>
          <w:rFonts w:ascii="Arial" w:hAnsi="Arial" w:cs="Arial"/>
        </w:rPr>
      </w:pPr>
      <w:r w:rsidRPr="00E77CEE">
        <w:rPr>
          <w:rFonts w:ascii="Arial" w:hAnsi="Arial" w:cs="Arial"/>
        </w:rPr>
        <w:t>You can apply for advice and guidance directly from these providers.</w:t>
      </w:r>
    </w:p>
    <w:p w:rsidR="00E77CEE" w:rsidRPr="00E77CEE" w:rsidRDefault="00E77CEE" w:rsidP="00E77CEE">
      <w:pPr>
        <w:rPr>
          <w:rFonts w:ascii="Arial" w:hAnsi="Arial" w:cs="Arial"/>
        </w:rPr>
      </w:pPr>
      <w:r w:rsidRPr="00E77CEE">
        <w:rPr>
          <w:rFonts w:ascii="Arial" w:hAnsi="Arial" w:cs="Arial"/>
        </w:rPr>
        <w:t>You can also </w:t>
      </w:r>
      <w:hyperlink r:id="rId10" w:history="1">
        <w:r w:rsidRPr="00E77CEE">
          <w:rPr>
            <w:rStyle w:val="Hyperlink"/>
            <w:rFonts w:ascii="Arial" w:hAnsi="Arial" w:cs="Arial"/>
            <w:u w:val="none"/>
          </w:rPr>
          <w:t>apply for an Access to Work grant</w:t>
        </w:r>
      </w:hyperlink>
      <w:r w:rsidRPr="00E77CEE">
        <w:rPr>
          <w:rFonts w:ascii="Arial" w:hAnsi="Arial" w:cs="Arial"/>
        </w:rPr>
        <w:t> if you think there’s practical support that could help you do your job.</w:t>
      </w:r>
    </w:p>
    <w:p w:rsidR="00E77CEE" w:rsidRPr="00E77CEE" w:rsidRDefault="00E77CEE" w:rsidP="00E77CEE">
      <w:pPr>
        <w:rPr>
          <w:rFonts w:ascii="Arial" w:hAnsi="Arial" w:cs="Arial"/>
          <w:bCs/>
        </w:rPr>
      </w:pPr>
      <w:r w:rsidRPr="00E77CEE">
        <w:rPr>
          <w:rFonts w:ascii="Arial" w:hAnsi="Arial" w:cs="Arial"/>
          <w:bCs/>
        </w:rPr>
        <w:t>Communication support for job interviews</w:t>
      </w:r>
    </w:p>
    <w:p w:rsidR="00E77CEE" w:rsidRPr="00E77CEE" w:rsidRDefault="00E77CEE" w:rsidP="00E77CEE">
      <w:pPr>
        <w:rPr>
          <w:rFonts w:ascii="Arial" w:hAnsi="Arial" w:cs="Arial"/>
        </w:rPr>
      </w:pPr>
      <w:r w:rsidRPr="00E77CEE">
        <w:rPr>
          <w:rFonts w:ascii="Arial" w:hAnsi="Arial" w:cs="Arial"/>
        </w:rPr>
        <w:lastRenderedPageBreak/>
        <w:t>Access to Work can help pay for communication support at a job interview if:</w:t>
      </w:r>
    </w:p>
    <w:p w:rsidR="00E77CEE" w:rsidRPr="00E77CEE" w:rsidRDefault="00E77CEE" w:rsidP="00E77CEE">
      <w:pPr>
        <w:numPr>
          <w:ilvl w:val="0"/>
          <w:numId w:val="3"/>
        </w:numPr>
        <w:rPr>
          <w:rFonts w:ascii="Arial" w:hAnsi="Arial" w:cs="Arial"/>
        </w:rPr>
      </w:pPr>
      <w:r w:rsidRPr="00E77CEE">
        <w:rPr>
          <w:rFonts w:ascii="Arial" w:hAnsi="Arial" w:cs="Arial"/>
        </w:rPr>
        <w:t xml:space="preserve">you’re deaf or hard of hearing and need a BSL interpreter or </w:t>
      </w:r>
      <w:proofErr w:type="spellStart"/>
      <w:r w:rsidRPr="00E77CEE">
        <w:rPr>
          <w:rFonts w:ascii="Arial" w:hAnsi="Arial" w:cs="Arial"/>
        </w:rPr>
        <w:t>lipspeaker</w:t>
      </w:r>
      <w:proofErr w:type="spellEnd"/>
    </w:p>
    <w:p w:rsidR="00E77CEE" w:rsidRPr="00E77CEE" w:rsidRDefault="00E77CEE" w:rsidP="00E77CEE">
      <w:pPr>
        <w:numPr>
          <w:ilvl w:val="0"/>
          <w:numId w:val="3"/>
        </w:numPr>
        <w:rPr>
          <w:rFonts w:ascii="Arial" w:hAnsi="Arial" w:cs="Arial"/>
        </w:rPr>
      </w:pPr>
      <w:r w:rsidRPr="00E77CEE">
        <w:rPr>
          <w:rFonts w:ascii="Arial" w:hAnsi="Arial" w:cs="Arial"/>
        </w:rPr>
        <w:t>you have a physical or mental health condition or learning difficulty and need communication support</w:t>
      </w:r>
    </w:p>
    <w:p w:rsidR="00E77CEE" w:rsidRPr="00E77CEE" w:rsidRDefault="00E77CEE" w:rsidP="00E77CEE">
      <w:pPr>
        <w:rPr>
          <w:rFonts w:ascii="Arial" w:hAnsi="Arial" w:cs="Arial"/>
        </w:rPr>
      </w:pPr>
      <w:r w:rsidRPr="00E77CEE">
        <w:rPr>
          <w:rFonts w:ascii="Arial" w:hAnsi="Arial" w:cs="Arial"/>
        </w:rPr>
        <w:t>Find out more and apply for </w:t>
      </w:r>
      <w:hyperlink r:id="rId11" w:history="1">
        <w:r w:rsidRPr="00E77CEE">
          <w:rPr>
            <w:rStyle w:val="Hyperlink"/>
            <w:rFonts w:ascii="Arial" w:hAnsi="Arial" w:cs="Arial"/>
            <w:u w:val="none"/>
          </w:rPr>
          <w:t>communication support at a job interview</w:t>
        </w:r>
      </w:hyperlink>
      <w:r w:rsidRPr="00E77CEE">
        <w:rPr>
          <w:rFonts w:ascii="Arial" w:hAnsi="Arial" w:cs="Arial"/>
        </w:rPr>
        <w:t>.</w:t>
      </w:r>
    </w:p>
    <w:p w:rsidR="00E77CEE" w:rsidRPr="00E77CEE" w:rsidRDefault="00E77CEE" w:rsidP="00E77CEE">
      <w:pPr>
        <w:rPr>
          <w:rFonts w:ascii="Arial" w:hAnsi="Arial" w:cs="Arial"/>
          <w:bCs/>
        </w:rPr>
      </w:pPr>
      <w:r w:rsidRPr="00E77CEE">
        <w:rPr>
          <w:rFonts w:ascii="Arial" w:hAnsi="Arial" w:cs="Arial"/>
          <w:bCs/>
        </w:rPr>
        <w:t xml:space="preserve">What Access to Work will not pay </w:t>
      </w:r>
      <w:proofErr w:type="gramStart"/>
      <w:r w:rsidRPr="00E77CEE">
        <w:rPr>
          <w:rFonts w:ascii="Arial" w:hAnsi="Arial" w:cs="Arial"/>
          <w:bCs/>
        </w:rPr>
        <w:t>for</w:t>
      </w:r>
      <w:proofErr w:type="gramEnd"/>
    </w:p>
    <w:p w:rsidR="00E77CEE" w:rsidRPr="00E77CEE" w:rsidRDefault="00E77CEE" w:rsidP="00E77CEE">
      <w:pPr>
        <w:rPr>
          <w:rFonts w:ascii="Arial" w:hAnsi="Arial" w:cs="Arial"/>
        </w:rPr>
      </w:pPr>
      <w:r w:rsidRPr="00E77CEE">
        <w:rPr>
          <w:rFonts w:ascii="Arial" w:hAnsi="Arial" w:cs="Arial"/>
        </w:rPr>
        <w:t>Access to Work will not pay for </w:t>
      </w:r>
      <w:hyperlink r:id="rId12" w:history="1">
        <w:r w:rsidRPr="00E77CEE">
          <w:rPr>
            <w:rStyle w:val="Hyperlink"/>
            <w:rFonts w:ascii="Arial" w:hAnsi="Arial" w:cs="Arial"/>
            <w:u w:val="none"/>
          </w:rPr>
          <w:t>reasonable adjustments</w:t>
        </w:r>
      </w:hyperlink>
      <w:r w:rsidRPr="00E77CEE">
        <w:rPr>
          <w:rFonts w:ascii="Arial" w:hAnsi="Arial" w:cs="Arial"/>
        </w:rPr>
        <w:t>. These are the changes your employer must legally make to support you to do your job.</w:t>
      </w:r>
    </w:p>
    <w:p w:rsidR="00E77CEE" w:rsidRPr="00E77CEE" w:rsidRDefault="00E77CEE" w:rsidP="00E77CEE">
      <w:pPr>
        <w:rPr>
          <w:rFonts w:ascii="Arial" w:hAnsi="Arial" w:cs="Arial"/>
        </w:rPr>
      </w:pPr>
      <w:r w:rsidRPr="00E77CEE">
        <w:rPr>
          <w:rFonts w:ascii="Arial" w:hAnsi="Arial" w:cs="Arial"/>
        </w:rPr>
        <w:t>Access to Work will advise your employer if changes should be made as reasonable adjustments.</w:t>
      </w:r>
    </w:p>
    <w:p w:rsidR="00E77CEE" w:rsidRPr="00E77CEE" w:rsidRDefault="00E77CEE">
      <w:pPr>
        <w:rPr>
          <w:rFonts w:ascii="Arial" w:hAnsi="Arial" w:cs="Arial"/>
          <w:b/>
          <w:u w:val="single"/>
          <w:lang w:val="en-US"/>
        </w:rPr>
      </w:pPr>
    </w:p>
    <w:p w:rsidR="00E77CEE" w:rsidRPr="00E77CEE" w:rsidRDefault="00E77CEE">
      <w:pPr>
        <w:rPr>
          <w:lang w:val="en-US"/>
        </w:rPr>
      </w:pPr>
    </w:p>
    <w:sectPr w:rsidR="00E77CEE" w:rsidRPr="00E77C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314104"/>
    <w:multiLevelType w:val="multilevel"/>
    <w:tmpl w:val="E08E2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9C121C"/>
    <w:multiLevelType w:val="multilevel"/>
    <w:tmpl w:val="DE5AC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15B18C1"/>
    <w:multiLevelType w:val="multilevel"/>
    <w:tmpl w:val="BD8C4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CEE"/>
    <w:rsid w:val="003A3B55"/>
    <w:rsid w:val="00D81BE8"/>
    <w:rsid w:val="00E77C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173A69-D276-46F3-ADDA-94CB23CE9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7C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9189">
      <w:bodyDiv w:val="1"/>
      <w:marLeft w:val="0"/>
      <w:marRight w:val="0"/>
      <w:marTop w:val="0"/>
      <w:marBottom w:val="0"/>
      <w:divBdr>
        <w:top w:val="none" w:sz="0" w:space="0" w:color="auto"/>
        <w:left w:val="none" w:sz="0" w:space="0" w:color="auto"/>
        <w:bottom w:val="none" w:sz="0" w:space="0" w:color="auto"/>
        <w:right w:val="none" w:sz="0" w:space="0" w:color="auto"/>
      </w:divBdr>
      <w:divsChild>
        <w:div w:id="990862371">
          <w:marLeft w:val="0"/>
          <w:marRight w:val="0"/>
          <w:marTop w:val="480"/>
          <w:marBottom w:val="480"/>
          <w:divBdr>
            <w:top w:val="none" w:sz="0" w:space="0" w:color="auto"/>
            <w:left w:val="single" w:sz="48" w:space="12" w:color="B1B4B6"/>
            <w:bottom w:val="none" w:sz="0" w:space="0" w:color="auto"/>
            <w:right w:val="none" w:sz="0" w:space="0" w:color="auto"/>
          </w:divBdr>
        </w:div>
      </w:divsChild>
    </w:div>
    <w:div w:id="708142834">
      <w:bodyDiv w:val="1"/>
      <w:marLeft w:val="0"/>
      <w:marRight w:val="0"/>
      <w:marTop w:val="0"/>
      <w:marBottom w:val="0"/>
      <w:divBdr>
        <w:top w:val="none" w:sz="0" w:space="0" w:color="auto"/>
        <w:left w:val="none" w:sz="0" w:space="0" w:color="auto"/>
        <w:bottom w:val="none" w:sz="0" w:space="0" w:color="auto"/>
        <w:right w:val="none" w:sz="0" w:space="0" w:color="auto"/>
      </w:divBdr>
      <w:divsChild>
        <w:div w:id="197741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ble-futures.co.uk/individual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access-to-work/apply" TargetMode="External"/><Relationship Id="rId12" Type="http://schemas.openxmlformats.org/officeDocument/2006/relationships/hyperlink" Target="https://www.gov.uk/reasonable-adjustments-for-disabled-work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access-to-work/eligibility" TargetMode="External"/><Relationship Id="rId11" Type="http://schemas.openxmlformats.org/officeDocument/2006/relationships/hyperlink" Target="https://www.gov.uk/guidance/apply-for-communication-support-at-a-job-interview-if-you-have-a-disability-or-health-condition-access-to-work" TargetMode="External"/><Relationship Id="rId5" Type="http://schemas.openxmlformats.org/officeDocument/2006/relationships/hyperlink" Target="https://www.gov.uk/access-to-work" TargetMode="External"/><Relationship Id="rId10" Type="http://schemas.openxmlformats.org/officeDocument/2006/relationships/hyperlink" Target="https://www.gov.uk/access-to-work/apply" TargetMode="External"/><Relationship Id="rId4" Type="http://schemas.openxmlformats.org/officeDocument/2006/relationships/webSettings" Target="webSettings.xml"/><Relationship Id="rId9" Type="http://schemas.openxmlformats.org/officeDocument/2006/relationships/hyperlink" Target="https://www.remploy.co.uk/employers/mental-health-and-wellbeing/workplace-mental-health-support-service-employ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Sally-Anne Hodder</dc:creator>
  <cp:keywords/>
  <dc:description/>
  <cp:lastModifiedBy>Sally-Anne Hodder</cp:lastModifiedBy>
  <cp:revision>1</cp:revision>
  <dcterms:created xsi:type="dcterms:W3CDTF">2022-01-26T14:23:00Z</dcterms:created>
  <dcterms:modified xsi:type="dcterms:W3CDTF">2022-01-26T14:27:00Z</dcterms:modified>
</cp:coreProperties>
</file>